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76" w:rsidRPr="00D01076" w:rsidRDefault="00D01076" w:rsidP="00D01076">
      <w:pPr>
        <w:spacing w:line="408" w:lineRule="auto"/>
        <w:jc w:val="center"/>
        <w:rPr>
          <w:rFonts w:ascii="Calibri" w:eastAsia="Calibri" w:hAnsi="Calibri" w:cs="Times New Roman"/>
        </w:rPr>
      </w:pPr>
      <w:r w:rsidRPr="00D01076">
        <w:rPr>
          <w:rFonts w:ascii="Times New Roman" w:eastAsia="Calibri" w:hAnsi="Times New Roman" w:cs="Times New Roman"/>
          <w:b/>
          <w:sz w:val="28"/>
        </w:rPr>
        <w:t>МИНИСТЕРСТВО ПРОСВЕЩЕНИЯ РОССИЙСКОЙ ФЕДЕРАЦИИ</w:t>
      </w:r>
    </w:p>
    <w:p w:rsidR="00D01076" w:rsidRPr="00D01076" w:rsidRDefault="00D01076" w:rsidP="00D0107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1076">
        <w:rPr>
          <w:rFonts w:ascii="Times New Roman" w:eastAsia="Calibri" w:hAnsi="Times New Roman" w:cs="Times New Roman"/>
          <w:b/>
          <w:sz w:val="28"/>
        </w:rPr>
        <w:t xml:space="preserve">Министерство образования Омской области </w:t>
      </w:r>
      <w:r w:rsidRPr="00D01076">
        <w:rPr>
          <w:rFonts w:ascii="Calibri" w:eastAsia="Calibri" w:hAnsi="Calibri" w:cs="Times New Roman"/>
          <w:sz w:val="28"/>
        </w:rPr>
        <w:br/>
      </w:r>
      <w:bookmarkStart w:id="0" w:name="c3983b34-b45f-4a25-94f4-a03dbdec5cc0"/>
      <w:bookmarkEnd w:id="0"/>
      <w:r w:rsidRPr="00D01076">
        <w:rPr>
          <w:rFonts w:ascii="Times New Roman" w:eastAsia="Calibri" w:hAnsi="Times New Roman" w:cs="Times New Roman"/>
          <w:b/>
          <w:sz w:val="28"/>
        </w:rPr>
        <w:t>Департамент образования Администрации города Омска</w:t>
      </w:r>
      <w:bookmarkStart w:id="1" w:name="0b39eddd-ebf7-404c-8ed4-76991eb8dd98"/>
      <w:bookmarkEnd w:id="1"/>
    </w:p>
    <w:p w:rsidR="00D01076" w:rsidRPr="00D01076" w:rsidRDefault="00D01076" w:rsidP="00D0107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01076">
        <w:rPr>
          <w:rFonts w:ascii="Times New Roman" w:eastAsia="Calibri" w:hAnsi="Times New Roman" w:cs="Times New Roman"/>
          <w:b/>
          <w:sz w:val="28"/>
        </w:rPr>
        <w:t>БОУ г. Омска "Средняя общеобразовательная школа № 152"</w:t>
      </w: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055"/>
        <w:gridCol w:w="3056"/>
        <w:gridCol w:w="3056"/>
      </w:tblGrid>
      <w:tr w:rsidR="00D01076" w:rsidRPr="00D01076" w:rsidTr="00D01076">
        <w:tc>
          <w:tcPr>
            <w:tcW w:w="3114" w:type="dxa"/>
          </w:tcPr>
          <w:p w:rsidR="00D01076" w:rsidRPr="00D01076" w:rsidRDefault="00D01076" w:rsidP="00D010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Наймушина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от «26» августа 2024 г.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076" w:rsidRPr="00D01076" w:rsidRDefault="00D01076" w:rsidP="00D0107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Дюба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№__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«__» августа 2024 г.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076" w:rsidRPr="00D01076" w:rsidRDefault="00D01076" w:rsidP="00D0107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107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Жиленкова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№__ 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«__» августа 2024 г.</w:t>
            </w:r>
          </w:p>
          <w:p w:rsidR="00D01076" w:rsidRPr="00D01076" w:rsidRDefault="00D01076" w:rsidP="00D010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  <w:r w:rsidRPr="00D01076">
        <w:rPr>
          <w:rFonts w:ascii="Times New Roman" w:eastAsia="Calibri" w:hAnsi="Times New Roman" w:cs="Times New Roman"/>
          <w:b/>
          <w:sz w:val="28"/>
        </w:rPr>
        <w:t>РАБОЧАЯ ПРОГРАММА</w:t>
      </w:r>
    </w:p>
    <w:p w:rsidR="00D01076" w:rsidRPr="00D01076" w:rsidRDefault="00D01076" w:rsidP="00D0107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  <w:r w:rsidRPr="00D01076">
        <w:rPr>
          <w:rFonts w:ascii="Times New Roman" w:eastAsia="Calibri" w:hAnsi="Times New Roman" w:cs="Times New Roman"/>
          <w:b/>
          <w:sz w:val="28"/>
        </w:rPr>
        <w:t xml:space="preserve">КУРСА ВНЕУРОЧНОЙ ДЕЯТЕЛЬНОСТИ </w:t>
      </w:r>
    </w:p>
    <w:p w:rsidR="00D01076" w:rsidRPr="00D01076" w:rsidRDefault="00D01076" w:rsidP="00D0107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  <w:r w:rsidRPr="00D01076">
        <w:rPr>
          <w:rFonts w:ascii="Times New Roman" w:eastAsia="Calibri" w:hAnsi="Times New Roman" w:cs="Times New Roman"/>
          <w:b/>
          <w:sz w:val="28"/>
        </w:rPr>
        <w:t xml:space="preserve"> «</w:t>
      </w:r>
      <w:r w:rsidRPr="00D01076">
        <w:rPr>
          <w:rFonts w:ascii="Times New Roman" w:eastAsia="Calibri" w:hAnsi="Times New Roman" w:cs="Times New Roman"/>
          <w:b/>
          <w:sz w:val="28"/>
        </w:rPr>
        <w:t>Основы финансовой грамотности</w:t>
      </w:r>
      <w:r w:rsidRPr="00D01076">
        <w:rPr>
          <w:rFonts w:ascii="Times New Roman" w:eastAsia="Calibri" w:hAnsi="Times New Roman" w:cs="Times New Roman"/>
          <w:b/>
          <w:sz w:val="28"/>
        </w:rPr>
        <w:t>»</w:t>
      </w: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D01076">
        <w:rPr>
          <w:rFonts w:ascii="Times New Roman" w:eastAsia="Calibri" w:hAnsi="Times New Roman" w:cs="Times New Roman"/>
          <w:sz w:val="28"/>
        </w:rPr>
        <w:t>для обучающихся 10-11 классов</w:t>
      </w: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</w:p>
    <w:p w:rsidR="00D01076" w:rsidRPr="00D01076" w:rsidRDefault="00D01076" w:rsidP="00D01076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</w:rPr>
      </w:pPr>
    </w:p>
    <w:p w:rsidR="00034B86" w:rsidRPr="00D01076" w:rsidRDefault="00D01076" w:rsidP="00D01076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2" w:name="b20cd3b3-5277-4ad9-b272-db2c514c2082"/>
      <w:r w:rsidRPr="00D01076">
        <w:rPr>
          <w:rFonts w:ascii="Times New Roman" w:eastAsia="Calibri" w:hAnsi="Times New Roman" w:cs="Times New Roman"/>
          <w:b/>
          <w:sz w:val="28"/>
        </w:rPr>
        <w:t>Омск</w:t>
      </w:r>
      <w:bookmarkEnd w:id="2"/>
      <w:r w:rsidRPr="00D01076">
        <w:rPr>
          <w:rFonts w:ascii="Times New Roman" w:eastAsia="Calibri" w:hAnsi="Times New Roman" w:cs="Times New Roman"/>
          <w:b/>
          <w:sz w:val="28"/>
        </w:rPr>
        <w:t xml:space="preserve"> 2024</w:t>
      </w:r>
      <w:bookmarkStart w:id="3" w:name="33318252-5f25-41fe-9fef-b19acd845ffc"/>
      <w:bookmarkEnd w:id="3"/>
    </w:p>
    <w:p w:rsidR="00034B86" w:rsidRPr="00D01076" w:rsidRDefault="00034B86" w:rsidP="00034B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C6D" w:rsidRPr="00D01076" w:rsidRDefault="00034B86" w:rsidP="0035520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294F99" w:rsidRPr="00D0107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D01076">
        <w:rPr>
          <w:rFonts w:ascii="Times New Roman" w:hAnsi="Times New Roman" w:cs="Times New Roman"/>
          <w:b/>
          <w:sz w:val="24"/>
          <w:szCs w:val="24"/>
        </w:rPr>
        <w:t>.</w:t>
      </w:r>
    </w:p>
    <w:p w:rsidR="00674E54" w:rsidRPr="00D01076" w:rsidRDefault="00674E54" w:rsidP="0035520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курса внеурочной деятельности «Финансовая грамотность» для учащихся 10-11классов рассчитана </w:t>
      </w:r>
      <w:r w:rsidRPr="00D01076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для создания </w:t>
      </w:r>
      <w:r w:rsidRPr="00D0107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</w:t>
      </w:r>
      <w:r w:rsidR="00677AA1" w:rsidRPr="00D010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общего образования (ФГОС СОО).</w:t>
      </w:r>
    </w:p>
    <w:p w:rsidR="00674E54" w:rsidRPr="00D01076" w:rsidRDefault="00674E54" w:rsidP="0035520A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>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674E54" w:rsidRPr="00D01076" w:rsidRDefault="00674E54" w:rsidP="0035520A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>Содержание курса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:rsidR="00674E54" w:rsidRPr="00D01076" w:rsidRDefault="00674E54" w:rsidP="0035520A">
      <w:pPr>
        <w:shd w:val="clear" w:color="auto" w:fill="FFFFFF"/>
        <w:spacing w:after="0"/>
        <w:ind w:firstLine="70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:rsidR="00C36B99" w:rsidRPr="00D01076" w:rsidRDefault="00C36B99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Нормативные документы, обеспечивающие реализацию программы:</w:t>
      </w:r>
    </w:p>
    <w:p w:rsidR="00841028" w:rsidRPr="00D01076" w:rsidRDefault="00841028" w:rsidP="0035520A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D01076">
        <w:t>Федеральный закон от 29.12.2012 №273-ФЗ «Об образовании в Российской Федерации»;</w:t>
      </w:r>
    </w:p>
    <w:p w:rsidR="00841028" w:rsidRPr="00D01076" w:rsidRDefault="00D379FC" w:rsidP="001A7DEB">
      <w:pPr>
        <w:pStyle w:val="ae"/>
        <w:numPr>
          <w:ilvl w:val="0"/>
          <w:numId w:val="39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0"/>
        <w:jc w:val="both"/>
      </w:pPr>
      <w:r w:rsidRPr="00D01076">
        <w:rPr>
          <w:kern w:val="16"/>
        </w:rPr>
        <w:t>Концепция</w:t>
      </w:r>
      <w:r w:rsidR="00841028" w:rsidRPr="00D01076">
        <w:rPr>
          <w:kern w:val="16"/>
        </w:rPr>
        <w:t xml:space="preserve"> Национальной </w:t>
      </w:r>
      <w:proofErr w:type="gramStart"/>
      <w:r w:rsidR="00841028" w:rsidRPr="00D01076">
        <w:rPr>
          <w:kern w:val="16"/>
        </w:rPr>
        <w:t>программы повышения уровня финансовой грамотности населения РФ</w:t>
      </w:r>
      <w:proofErr w:type="gramEnd"/>
      <w:r w:rsidR="00841028" w:rsidRPr="00D01076">
        <w:rPr>
          <w:kern w:val="16"/>
        </w:rPr>
        <w:t>;</w:t>
      </w:r>
    </w:p>
    <w:p w:rsidR="00841028" w:rsidRPr="00D01076" w:rsidRDefault="00D379FC" w:rsidP="0035520A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D01076">
        <w:t>Проект</w:t>
      </w:r>
      <w:r w:rsidR="00841028" w:rsidRPr="00D01076">
        <w:t xml:space="preserve"> Минфина России «Содействие повышению уровня финансовой грамотности населения и развит</w:t>
      </w:r>
      <w:r w:rsidR="00D01076" w:rsidRPr="00D01076">
        <w:t xml:space="preserve">ию финансового образования в РФ. </w:t>
      </w:r>
    </w:p>
    <w:p w:rsidR="00D01076" w:rsidRPr="00D01076" w:rsidRDefault="00D01076" w:rsidP="00D01076">
      <w:pPr>
        <w:pStyle w:val="ae"/>
        <w:shd w:val="clear" w:color="auto" w:fill="FFFFFF"/>
        <w:spacing w:before="0" w:beforeAutospacing="0" w:after="0" w:afterAutospacing="0" w:line="276" w:lineRule="auto"/>
        <w:jc w:val="both"/>
      </w:pPr>
    </w:p>
    <w:p w:rsidR="005D436D" w:rsidRPr="00D01076" w:rsidRDefault="007D45C4" w:rsidP="0035520A">
      <w:pPr>
        <w:pStyle w:val="a9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>Раздел 2. Общая характеристика учебного предмета, курса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человек в нашем обществе ежедневно сталкивается с 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повышается. Очевидно, что уже в школьном возрасте у ребёнка необходимо сформировать те базовые знания и умения, которые в последующем позволят ему принимать рациональные финансовые решения, решать возникающие финансовые проблемы, своевременно распознавать финансовые мошенничества.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«Финансовая грамотность» для 10–11 классов лежит системно-деятельностный подход, в нём отражены личностные и метапредметные результаты, сформулированные в Федеральном государственном образовательном стандарте основного общего образования. Это позволяет вписать образовательный курс в систему общего</w:t>
      </w:r>
    </w:p>
    <w:p w:rsidR="00677AA1" w:rsidRPr="00D01076" w:rsidRDefault="00677AA1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для организации внеурочного обучения по программам финансовой грамотности.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«Финансовая грамотность» для 10–11 классов тесно переплетается с общеобразовательными предметами, изучаемыми в школе. Благодаря этому педагог может добиться от учащихся не только более глубокого понимания курса, но и умения применять и закреплять полученные знания при изучении других предметов, а учащиеся – осознать, что полученные знания по предметам тесно взаимосвязаны и могут пригодиться в повседневной жизни. 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мышление формируется на основе знаний по истории, информатике, математике, обществознанию и другим общеобразовательным предметам.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Наиболее тесно образовательный курс финансовой грамотности связан с обществознанием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математикой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 и учитывает международный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программ повышения финансовой грамотности.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в курсе предлагается раскрытие ключевых вопросов, связанных с функционированием финансовых институтов и взаимодействием с ними. Поскольку учащиеся тольк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начинают вступать в отношения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финансовыми институтами, в рам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ках курса рассматриваются такие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как коммерческий банк, инвестиционный фонд, рынок ценных бумаг, налоговая система, пенсионн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фонд и др. Учащиеся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научиться основам взаимо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с банками, пенсионными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фондами, налоговыми органами, с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траховыми компаниями в процессе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накоплений, полу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чения кредитов, уплаты налогов,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личных и имущественных рисков и др.</w:t>
      </w:r>
    </w:p>
    <w:p w:rsidR="00677AA1" w:rsidRPr="00D01076" w:rsidRDefault="00571ADD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AA1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направлен на формирование умений находить и анализировать информацию финансового характера, ориентироваться в ассортименте предлагаемых финанс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овых продуктов, осуществлять их </w:t>
      </w:r>
      <w:r w:rsidR="00677AA1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выбор, адекватный потребностям и возможностям индивидуума. Также курс предполагает формирование умений в области прогнозирования возможных последствий от п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ринимаемых финансовых решений и </w:t>
      </w:r>
      <w:r w:rsidR="00677AA1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по выявлению мошеннических схем при осуществлении финансовых операций.</w:t>
      </w:r>
    </w:p>
    <w:p w:rsidR="00677AA1" w:rsidRPr="00D01076" w:rsidRDefault="00677AA1" w:rsidP="0035520A">
      <w:pPr>
        <w:pStyle w:val="a9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«Финансовая грамотность» для 10–11 классов разбит на тематические модули, изучение кото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рых обеспечит освоение широкого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спектра финансовой информации по вопросам, наиболее интересующим молодых людей в этом возрасте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Поскольку модули подготовлены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тех конкретных практических задач, которые придётся решать</w:t>
      </w:r>
    </w:p>
    <w:p w:rsidR="00677AA1" w:rsidRPr="00D01076" w:rsidRDefault="00677AA1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молодым людям на определённом этапе их жизни, это позволит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выстроить собственную образовательную траекторию и получить углублённые знания именно по тем финансовым проблемам, которые они посчитают наиболее полезными для себя. В качестве дополнительного материала при глубоком изучении учащимися отдельных вопросов финансовой грамотности могут быть использованы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пособия, подготовленные в рамках целостной программы повышения финансовой грамотности: «Страхование», «Фондовый рынок», «Банки», «Финансовые риски и финансовая безопасность»,</w:t>
      </w:r>
      <w:r w:rsidR="00571ADD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«Пенсия и пенсионные накопления».</w:t>
      </w:r>
    </w:p>
    <w:p w:rsidR="00571ADD" w:rsidRPr="00D01076" w:rsidRDefault="00571ADD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обучения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основ финансовой грамотности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учащихся 10–11 классов посред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ством освоения базовых понятий,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отражающих сферу личных финансов, а также умений и компет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енций,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способствующих эффективному взаимодействию учащихся с финансовыми институтами с целью достижения финансового благосостояния.</w:t>
      </w:r>
    </w:p>
    <w:p w:rsidR="00E46E07" w:rsidRPr="00D01076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программы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46E07" w:rsidRPr="00D01076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(семейного) благосостояния; </w:t>
      </w:r>
    </w:p>
    <w:p w:rsidR="00E46E07" w:rsidRPr="00D01076" w:rsidRDefault="00E46E07" w:rsidP="0035520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знаний по финансовой грамотности, развитие умений пользоваться полученной информацией в процессе принятия финансовых решений, усвоение обобщенных способов принятия финансовых решений;</w:t>
      </w:r>
    </w:p>
    <w:p w:rsidR="0035520A" w:rsidRPr="00D01076" w:rsidRDefault="00E46E07" w:rsidP="005D1FE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усвоение обобщенных способов проектирования и планирования действий при решении финансовых задач.</w:t>
      </w:r>
    </w:p>
    <w:p w:rsidR="00D379FC" w:rsidRPr="00D01076" w:rsidRDefault="00E46E07" w:rsidP="0035520A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7D45C4" w:rsidRPr="00D01076" w:rsidRDefault="00E46E07" w:rsidP="0035520A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D45C4" w:rsidRPr="00D01076">
        <w:rPr>
          <w:rFonts w:ascii="Times New Roman" w:hAnsi="Times New Roman" w:cs="Times New Roman"/>
          <w:b/>
          <w:sz w:val="24"/>
          <w:szCs w:val="24"/>
        </w:rPr>
        <w:t>Раздел 3. Место учебного предмета в учебном плане</w:t>
      </w:r>
      <w:r w:rsidR="00592A83" w:rsidRPr="00D01076">
        <w:rPr>
          <w:rFonts w:ascii="Times New Roman" w:hAnsi="Times New Roman" w:cs="Times New Roman"/>
          <w:b/>
          <w:sz w:val="24"/>
          <w:szCs w:val="24"/>
        </w:rPr>
        <w:t>.</w:t>
      </w:r>
    </w:p>
    <w:p w:rsidR="00D41BC5" w:rsidRPr="00D01076" w:rsidRDefault="007D45C4" w:rsidP="0035520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>Данный курс является общеобразовательным курсом базового уровня и рассчитан на изучение учащимися 10-11 классов в течени</w:t>
      </w:r>
      <w:r w:rsidR="00592A83"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68 часов (в том числе в X классе - 34 учебных часа из расчета 1 час в неделю</w:t>
      </w:r>
      <w:r w:rsidR="009A34D0"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в XI классе - 34 учебных часа из расчета 1 час в неделю). Программа соответствует </w:t>
      </w:r>
      <w:r w:rsidR="000805B6"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>ФГОС СОО</w:t>
      </w:r>
      <w:r w:rsidR="00A220A6" w:rsidRPr="00D01076">
        <w:rPr>
          <w:rFonts w:ascii="Times New Roman" w:hAnsi="Times New Roman" w:cs="Times New Roman"/>
          <w:sz w:val="24"/>
          <w:szCs w:val="24"/>
          <w:shd w:val="clear" w:color="auto" w:fill="FFFFFF"/>
        </w:rPr>
        <w:t>, реализует общеинтеллектуальное направление внеурочной деятельности.</w:t>
      </w:r>
    </w:p>
    <w:p w:rsidR="00034B86" w:rsidRPr="00D01076" w:rsidRDefault="00034B86" w:rsidP="0035520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>4. Планируемые результаты изучения предмета</w:t>
      </w:r>
      <w:r w:rsidR="00592A83" w:rsidRPr="00D01076">
        <w:rPr>
          <w:rFonts w:ascii="Times New Roman" w:hAnsi="Times New Roman" w:cs="Times New Roman"/>
          <w:b/>
          <w:sz w:val="24"/>
          <w:szCs w:val="24"/>
        </w:rPr>
        <w:t>.</w:t>
      </w:r>
    </w:p>
    <w:p w:rsidR="00FC614A" w:rsidRPr="00D01076" w:rsidRDefault="00224C67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очной деятельности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достижение следующих личностных, метапредметных и предметных результатов обучения (сформулированы на основе ФГОС</w:t>
      </w:r>
      <w:r w:rsidR="0035520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списка общеучебных умений и способов </w:t>
      </w:r>
      <w:r w:rsidR="009A34D0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действий)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личностным результатам освоения курса: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к самостоятельным решениям в области управления личными финансами;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сознательн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ого, активного и ответственного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на финансовом рынке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поведения личности, уважающей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закон, осознающей свою ответствен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 за решения, принимаемые в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взаимодействия с финансовыми институтами;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прав и обязанно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стей в сфере управления личными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финансами;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вести диалог с членами семьи, представителями финансовых институтов по вопроса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управления личными финансами,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достигать в нём взаимопонимания;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и способность к финансовому образованию и самообразованию во взрослой жизни;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сознательное отношение к непрерывному финансовому самообразованию как условию достижения финансового благополучия;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обучающегося осуществлять коммуникативную деятельность со сверстниками и педагогом в рамках занятий по финансовой грамотности.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интеллектуальным (метапредметным) результатам освоения курса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самостоятельно определять финансовые цели и составлять планы по их достижению, осознавая приоритетные и второстепенные задачи;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выявлять альтернативные пути достижения поставленных финансовых целей;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и готовность к самостоятел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ьному поиску методов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финансовых проблем;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ориентироваться в 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источниках информации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характера, критичес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оценивать и интерпретировать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получаемую из различных источников;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общаться и взаимодействовать с учащимися и педагогом в рамках занятий по финансовой грамотности.</w:t>
      </w:r>
    </w:p>
    <w:p w:rsidR="005D1FE3" w:rsidRPr="00D01076" w:rsidRDefault="005D1FE3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предметным результатам освоения курса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владение базовыми понятиями: личные финансы; сбережения; банк; депозит; кредит; ипотека; процент; инвестирование; финансовый риск; портфель инвестиций;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страхование; договор на услуги по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страхованию; медицинское страхование; автострахование; страхование жизни; страховой случай; фондовый рынок; ценные бумаги; акции; облигации; налоги; пошлины;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сборы; налоговая система; ИНН;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вычет; пеня по налогам; пенсия; пенсионная система; пенсионн</w:t>
      </w:r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накопления; бизнес; </w:t>
      </w:r>
      <w:proofErr w:type="spellStart"/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стартап</w:t>
      </w:r>
      <w:proofErr w:type="spellEnd"/>
      <w:r w:rsidR="00E046E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бизнес-план; бизнес-ангел; 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венчурный предприниматель; финансовое мошенничество; финансовые пирамиды;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010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владение знанием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целях управления личными финансами,</w:t>
      </w:r>
    </w:p>
    <w:p w:rsidR="00E46E07" w:rsidRPr="00D01076" w:rsidRDefault="00E46E07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мотивах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сбережений, возможностях и ограничениях использования заёмных средств;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устройстве банковской системы, особенностях банковских продуктов для физических лиц, правилах инвестирования денежных средств в банковские продукты и привлечения кредитов;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видах финансовых р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исков и способах минимизации их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 для семейного бюджета;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функционировании страхового рынка, субъектах страхования, страховых продуктах и их специфике;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структуре фондо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вого рынка, основных участниках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фондового рынка, ценных бумагах, обращающихся на фондовом рынке, и особенностях инвестирования в них;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устройстве налогово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системы государства, правилах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налогообложения граждан, содержании основных личных налогов, правах и обязанностях налогоплательщика, последствиях в случае уклонения от уплаты налогов;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особенностях пен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сионной системы в России, видах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пенсий, факторах, опред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еляющих размер пенсии, способах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будущей пенсии;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функцион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ирования и организации бизнеса,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структуре бизнес-плана, н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алогообложении малого бизнеса и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источниках его финансирования;</w:t>
      </w:r>
    </w:p>
    <w:p w:rsidR="00E46E07" w:rsidRPr="00D01076" w:rsidRDefault="00E046EA" w:rsidP="003552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видах финансовых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мошенничеств и особенностях их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функционирования, сп</w:t>
      </w: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особах идентификации финансовых </w:t>
      </w:r>
      <w:r w:rsidR="00E46E07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мошенничеств среди предлагаемых финансовых продуктов.</w:t>
      </w:r>
    </w:p>
    <w:p w:rsidR="00E46E07" w:rsidRPr="00D01076" w:rsidRDefault="00E46E07" w:rsidP="0035520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862" w:rsidRPr="00D01076" w:rsidRDefault="00F517AF" w:rsidP="003552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предмета, курса</w:t>
      </w:r>
      <w:r w:rsidR="00592A83" w:rsidRPr="00D01076">
        <w:rPr>
          <w:rFonts w:ascii="Times New Roman" w:hAnsi="Times New Roman" w:cs="Times New Roman"/>
          <w:b/>
          <w:sz w:val="24"/>
          <w:szCs w:val="24"/>
        </w:rPr>
        <w:t>.</w:t>
      </w:r>
    </w:p>
    <w:p w:rsidR="002D747A" w:rsidRPr="00D01076" w:rsidRDefault="00E046EA" w:rsidP="0035520A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Курс финансовой грамотности в 10—11классах состоит из отдельных модулей, каждый из которых разбит на несколько занятий. В каждом занятии содержится как теоретический материал, так и практические задания, которые позволят ученику закрепить знания, полученные в ходе изучения содержания занятия, сформировать практические умения. Последовательность модулей выстроена таким образом, чтобы учащийся имел возможность изучить все вопросы для успешного решения в будущем стоящих перед ним финансовых задач.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5964"/>
        <w:gridCol w:w="1615"/>
        <w:gridCol w:w="1513"/>
      </w:tblGrid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15" w:type="dxa"/>
          </w:tcPr>
          <w:p w:rsidR="00E046EA" w:rsidRPr="00D01076" w:rsidRDefault="00CD722F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513" w:type="dxa"/>
          </w:tcPr>
          <w:p w:rsidR="00E046EA" w:rsidRPr="00D01076" w:rsidRDefault="00CD722F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Банки: чем они могут быть вам полезны в жизни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Налоги: почему их надо платить и чем грозит неуплата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мошенничества: как распознать и не стать </w:t>
            </w:r>
            <w:r w:rsidRPr="00D01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жертвой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076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E046EA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Обеспеченная старость: возможности пенсионного  накопления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46EA" w:rsidRPr="00D01076" w:rsidTr="00CD722F">
        <w:tc>
          <w:tcPr>
            <w:tcW w:w="609" w:type="dxa"/>
          </w:tcPr>
          <w:p w:rsidR="00E046EA" w:rsidRPr="00D01076" w:rsidRDefault="00E046EA" w:rsidP="0035520A">
            <w:pPr>
              <w:numPr>
                <w:ilvl w:val="0"/>
                <w:numId w:val="40"/>
              </w:num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4" w:type="dxa"/>
          </w:tcPr>
          <w:p w:rsidR="00E046EA" w:rsidRPr="00D01076" w:rsidRDefault="000F0F7F" w:rsidP="0035520A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="00E046EA" w:rsidRPr="00D01076">
              <w:rPr>
                <w:rFonts w:ascii="Times New Roman" w:hAnsi="Times New Roman" w:cs="Times New Roman"/>
                <w:sz w:val="24"/>
                <w:szCs w:val="24"/>
              </w:rPr>
              <w:t xml:space="preserve"> по курсу</w:t>
            </w:r>
          </w:p>
        </w:tc>
        <w:tc>
          <w:tcPr>
            <w:tcW w:w="1615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  <w:vAlign w:val="center"/>
          </w:tcPr>
          <w:p w:rsidR="00E046EA" w:rsidRPr="00D01076" w:rsidRDefault="00E046EA" w:rsidP="003552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520A" w:rsidRPr="00D01076" w:rsidRDefault="0035520A" w:rsidP="0035520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4C67" w:rsidRPr="00D01076" w:rsidRDefault="00F517AF" w:rsidP="0035520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>6. Тематическое планирование</w:t>
      </w:r>
      <w:r w:rsidR="00592A83" w:rsidRPr="00D01076">
        <w:rPr>
          <w:rFonts w:ascii="Times New Roman" w:hAnsi="Times New Roman" w:cs="Times New Roman"/>
          <w:b/>
          <w:sz w:val="24"/>
          <w:szCs w:val="24"/>
        </w:rPr>
        <w:t>.</w:t>
      </w:r>
    </w:p>
    <w:p w:rsidR="00CD722F" w:rsidRPr="00D01076" w:rsidRDefault="00CD722F" w:rsidP="003552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97" w:type="pct"/>
        <w:tblInd w:w="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838"/>
        <w:gridCol w:w="1959"/>
        <w:gridCol w:w="5303"/>
      </w:tblGrid>
      <w:tr w:rsidR="00D01076" w:rsidRPr="00D01076" w:rsidTr="005D1FE3">
        <w:trPr>
          <w:trHeight w:val="703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4A2560" w:rsidP="0035520A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107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</w:t>
            </w:r>
          </w:p>
          <w:p w:rsidR="004A2560" w:rsidRPr="00D01076" w:rsidRDefault="004A2560" w:rsidP="0035520A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ка основных видов деятельности обучающихся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Базовые понятия, личностные характеристики и установки, умения, компетенции</w:t>
            </w:r>
          </w:p>
        </w:tc>
      </w:tr>
      <w:tr w:rsidR="00D01076" w:rsidRPr="00D01076" w:rsidTr="005D1FE3">
        <w:trPr>
          <w:trHeight w:val="1137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Банки: чем они могут быть вам полезны в жизни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4A2560" w:rsidP="0035520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</w:t>
            </w:r>
            <w:r w:rsidR="00DC527A"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C527A"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система, коммерческий банк, депозит, система страхования вкладов, кредит, кредитная история, процент, ипотека, кредитная карта, авто-кредитование, потребительское кредитование.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банковской системы, виды депозитов, порядок начисления простых и сложных процентов, порядок возмещения вкладов, основные параметры депозита, виды кредитов, характеристики кредита, параметры выбора необходимого вида кредита.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особенностей функционирования банка как финансового посредника, взаимосвязей риск – процентная ставка по депозиту, вид кредита – процентная ставка по кредиту, ключевых характеристик выбора депозита и кредита.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подходящий вид вложения денежных сре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анке, сравнивать банковские вклады и кредиты, защищать свои права, проводить предварительные расчёты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оптимальный вид инвестирования средств с использованием банков, рассчитывать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анке.</w:t>
            </w:r>
          </w:p>
        </w:tc>
      </w:tr>
      <w:tr w:rsidR="00D01076" w:rsidRPr="00D01076" w:rsidTr="005D1FE3">
        <w:trPr>
          <w:trHeight w:val="706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Фондовый рынок: как его использовать для роста доходов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Фондовый рынок, ценная бумага, акция, облигация, вексель, пай, паевой инвестиционный фонд, общий фонд банковского управления, брокер, дилер, валюта, валютный курс, рынок FOREX. Понятие фондового рынка, виды ценных бумаг, разновидности паевых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инвестиционных фондов, отличия паевых инвестиционных фондов от общих фондов банковского управления, виды профессиональных участников ценных бумаг, типы валютных сделок.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 которыми сталкиваются участники фондового рынка в процессе его функционирования, понимание структуры и порядка работы валютного рынка.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 выбор инструментов фондового рынка, работа с информационными потоками для принятия оптимальных финансовых решений на рынке, расчёт необходимых показателей эффективности работы на фондовом рынке, определение и нейтрализация основных рисков, связанных с работой на фондовом рынке.</w:t>
            </w:r>
          </w:p>
        </w:tc>
      </w:tr>
      <w:tr w:rsidR="00D01076" w:rsidRPr="00D01076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ind w:firstLine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Налоги: почему их надо платить и чем грозит неуплата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система, налоги, пошлины, сборы, ИНН, налоговый вычет, пеня по налогам, налоговая декларация.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Основания взимания налогов с граждан, налоги, уплачиваемые гражданами, необходимость получения ИНН и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его получения, случаи, в которых необходимо заполнять налоговую декларацию, знание случаев и способов получения налоговых вычетов.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необходимости уплаты налогов, понимание своих прав и обязанностей в сфере налогообложения, ориентация в действующей системе налогообложения.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налогов к уплате.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свои отношения с налоговыми органами, своевременно реагировать на изменения в налоговом законодательстве.                                                                </w:t>
            </w:r>
          </w:p>
        </w:tc>
      </w:tr>
      <w:tr w:rsidR="00D01076" w:rsidRPr="00D01076" w:rsidTr="005D1FE3">
        <w:trPr>
          <w:trHeight w:val="810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ind w:firstLine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Страхование: что и как надо страховать, чтобы не попасть в беду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Страхование, страховой полис, имущественное страхование, личное страхование, страхование ответственности, страховой случай, страховая выплата, обязательное и добровольное страхование, франшиза, страховая сумма, страховая стоимость, страховая премия.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Страховой рынок, основные участники страхового рынка, особенности развития страхового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выбора страховой компании.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Осознать цель, задачи и принципы страхования, понимать важность приобретения страховых услуг, уметь правильно выбирать страховые продукты, знать преимущества и недостатки условий договоров страхования.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содержание договора страхования, уметь работать с правилами страхования, уметь актуализировать страховую информацию, уметь правильно выбрать условия страхования, уметь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оперировать страховой терминологией, разбираться в критериях выбора страховой компании.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нужность и важность процедуры страхования, проводить сравнение страховых продуктов, принимать правильные решения о страховании на основе проведения анализа жизненной ситуации, оценивать надёжность страховой компании, оценивать правильность и прозрачность условий страхования.</w:t>
            </w:r>
          </w:p>
        </w:tc>
      </w:tr>
      <w:tr w:rsidR="00D01076" w:rsidRPr="00D01076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Собственный бизнес: как создать  и не потерять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527A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Бизнес, уставный капитал, привлечённый капитал, бизнес-план, доходы, расходы, прибыль, бухгалтерский учёт, маркетинг, менеджмент, налоги, риски, малый и средний бизнес.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малого и среднего бизнеса, порядок формирования уставного капитала, структура доходов и расходов, порядок расчёта прибыли, необходимость и назначение бухгалтерского учёта, функции маркетинга и менеджмента в работе предприятия, порядок расчёта и уплаты налогов в малом и среднем бизнесе, определение рисков и их снижение.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порядка функционирования предприятия, роли уставного и привлечённого капиталов в его развитии, необходимости учёта доходов и расходов в процессе ведения бизнеса.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потребность в капитале для развития бизнеса, составлять бизнес-план, рассчитывать прибыль, налоги, знать порядок уплаты налогов в малом и среднем бизнесе, строить структуру управления на предприятии.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ключевых этапов создания бизнеса, структуры бизнес-плана, финансовых расчётов, необходимых для ведения бизнеса, знание основ маркетинга и менеджмента, необходимых для управления вновь созданным предприятием.   </w:t>
            </w:r>
          </w:p>
        </w:tc>
      </w:tr>
      <w:tr w:rsidR="00D01076" w:rsidRPr="00D01076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мошенничества: как распознать и не стать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жертвой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Инвестиции, инвестирование, инвестиционный портфель, стратегия инвестирования, инвестиционный инструмент, диверсификация инвестиционного портфеля, финансовый риск, </w:t>
            </w: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доходность, срок инвестирования, сумма инвестирования, финансовая пирамида,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Хайп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фишинг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фарминг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рисков при осуществлении финансовых операций, способы защиты от финансовых мошенничеств, знания о признаках финансовой пирамиды.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взаимосвязей риск – доходность инвестиционных инструментов, ключевых характеристик выбора стратегии инвестирования, особенностей функционирования мошеннических финансовых схем.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стратегии инвестирования, выбирать приемлемую для себя стратегию инвестирования с позиции приемлемого уровня риска и доходности, рассчитать доходность инвестиций, диверсифицировать инвестиционный портфель с точки зрения минимизации рисков и приемлемости доходности, распознать финансовую пирамиду среди множества инвестиционных предложений, отличить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фишинговый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 от подлинного, защитить себя от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фарминга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фишинга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инвестиционного портфеля.</w:t>
            </w:r>
          </w:p>
        </w:tc>
      </w:tr>
      <w:tr w:rsidR="004A2560" w:rsidRPr="00D01076" w:rsidTr="005D1FE3">
        <w:trPr>
          <w:trHeight w:val="769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</w:t>
            </w:r>
          </w:p>
          <w:p w:rsidR="004A2560" w:rsidRPr="00D01076" w:rsidRDefault="004A2560" w:rsidP="003552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старость: возможности пенсионного накопления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560" w:rsidRPr="00D01076" w:rsidRDefault="004A2560" w:rsidP="0035520A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27A" w:rsidRPr="00D01076" w:rsidRDefault="00DC527A" w:rsidP="0035520A">
            <w:pPr>
              <w:spacing w:after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деятельность, </w:t>
            </w:r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 беседы, исследователь</w:t>
            </w:r>
          </w:p>
          <w:p w:rsidR="004A2560" w:rsidRPr="00D01076" w:rsidRDefault="00DC527A" w:rsidP="003552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</w:t>
            </w:r>
            <w:proofErr w:type="spell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практика </w:t>
            </w:r>
            <w:proofErr w:type="gramStart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01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интеллектуальные игры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Базовые понятия и знания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Пенсия, пенсионная система, пенсионный фонд, управляющая компания, негосударственное пенсионное обеспечение.  Способы финансового обеспечения в старости, основания получения пенсии по старости, знание о существующих программах пенсионного обеспечения.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 характеристики и установки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факторов, влияющих на размер будущей пенсии, рисков, присущих различным программам пенсионного обеспечения, понимание личной ответственности в пенсионном обеспечении.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Умения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Влиять на размер собственной будущей пенсии, с помощью калькулятора, размещённого на сайте Пенсионного фонда России, рассчитывать размер пенсии, выбирать негосударственный пенсионный фонд.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Компетенции</w:t>
            </w:r>
          </w:p>
          <w:p w:rsidR="004A2560" w:rsidRPr="00D01076" w:rsidRDefault="004A2560" w:rsidP="0035520A">
            <w:pPr>
              <w:spacing w:after="0"/>
              <w:ind w:left="34" w:right="39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собственными пенсионными накоплениями, выбор оптимального направления инвестирования накопительной части своей будущей пенсии, выбор негосударственного пенсионного фонда с точки зрения надёжности и доходности.</w:t>
            </w:r>
          </w:p>
        </w:tc>
      </w:tr>
    </w:tbl>
    <w:p w:rsidR="00A76D23" w:rsidRPr="00D01076" w:rsidRDefault="00A76D23" w:rsidP="003552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652D" w:rsidRPr="00D01076" w:rsidRDefault="00F517AF" w:rsidP="0035520A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t xml:space="preserve">Раздел 7. </w:t>
      </w:r>
      <w:r w:rsidRPr="00D01076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F517AF" w:rsidRPr="00D01076" w:rsidRDefault="00F517AF" w:rsidP="0035520A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D01076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Интернет-ресурсы.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1. </w:t>
      </w:r>
      <w:hyperlink r:id="rId9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www.ereport.ru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обзорная информация по мировой экономике. 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2. </w:t>
      </w:r>
      <w:hyperlink r:id="rId10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www.cmmarket.ru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обзоры мировых товарных рынков.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3. </w:t>
      </w:r>
      <w:hyperlink r:id="rId11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http://www.rbc.ru/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информационное агентство «</w:t>
      </w:r>
      <w:proofErr w:type="spellStart"/>
      <w:r w:rsidRPr="00D01076">
        <w:rPr>
          <w:rFonts w:ascii="Times New Roman" w:hAnsi="Times New Roman" w:cs="Times New Roman"/>
          <w:sz w:val="24"/>
          <w:szCs w:val="24"/>
        </w:rPr>
        <w:t>РосБизнесКонсалтинг</w:t>
      </w:r>
      <w:proofErr w:type="spellEnd"/>
      <w:r w:rsidRPr="00D0107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4. </w:t>
      </w:r>
      <w:hyperlink r:id="rId12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www.stat.hse.ru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статистический портал Высшей школы экономики.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 5. </w:t>
      </w:r>
      <w:hyperlink r:id="rId13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www.cefir.ru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официальный сайт ЦЭФИР — Центра экономических и финансовых исследований.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6. </w:t>
      </w:r>
      <w:hyperlink r:id="rId14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www.beafnd.org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 — Фонд «Бюро экономического анализа».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 7. </w:t>
      </w:r>
      <w:hyperlink r:id="rId15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www.vopreco.ru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официальный сайт журнала «Вопросы экономики».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8. </w:t>
      </w:r>
      <w:hyperlink r:id="rId16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www.tpprf.ru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Торгово-промышленная палата Российской Федерации.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9. </w:t>
      </w:r>
      <w:hyperlink r:id="rId17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www.rts.micex.ru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РТС и ММВБ – объединённая биржа.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10. </w:t>
      </w:r>
      <w:hyperlink r:id="rId18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www.economy.gov.ru/minec/main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 — Министерство экономического развития Российской Федерации.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11. </w:t>
      </w:r>
      <w:hyperlink r:id="rId19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www.minpromtorg.gov.ru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Министерство промышленности и торговли Российской Федерации. 12. </w:t>
      </w:r>
      <w:hyperlink r:id="rId20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www.fas.gov.ru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Федеральная антимонопольная служба России.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13. </w:t>
      </w:r>
      <w:hyperlink r:id="rId21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www.minfin.ru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Министерство финансов Российской Федерации.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 14. </w:t>
      </w:r>
      <w:hyperlink r:id="rId22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www.cbr.ru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Центральный банк Российской Федерации.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15. </w:t>
      </w:r>
      <w:hyperlink r:id="rId23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www.gks.ru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Федеральная служба государственной статистики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16. </w:t>
      </w:r>
      <w:hyperlink r:id="rId24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www.nalog.ru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Федеральная налоговая служба.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17. </w:t>
      </w:r>
      <w:hyperlink r:id="rId25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www.wto.ru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Всемирная торговая организация.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18. </w:t>
      </w:r>
      <w:hyperlink r:id="rId26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www.worldbank.org/eca/russian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— Всемирный банк.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19. </w:t>
      </w:r>
      <w:hyperlink r:id="rId27" w:history="1">
        <w:r w:rsidRPr="00D0107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www.imf.org</w:t>
        </w:r>
      </w:hyperlink>
      <w:r w:rsidRPr="00D01076">
        <w:rPr>
          <w:rFonts w:ascii="Times New Roman" w:hAnsi="Times New Roman" w:cs="Times New Roman"/>
          <w:sz w:val="24"/>
          <w:szCs w:val="24"/>
        </w:rPr>
        <w:t xml:space="preserve">  – Международный валютный фонд. </w:t>
      </w:r>
    </w:p>
    <w:p w:rsidR="005E23CD" w:rsidRPr="00D01076" w:rsidRDefault="005E23CD" w:rsidP="003552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D01076">
        <w:rPr>
          <w:rFonts w:ascii="Times New Roman" w:hAnsi="Times New Roman" w:cs="Times New Roman"/>
          <w:sz w:val="24"/>
          <w:szCs w:val="24"/>
        </w:rPr>
        <w:t>хочумогузнаю</w:t>
      </w:r>
      <w:proofErr w:type="gramStart"/>
      <w:r w:rsidRPr="00D010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01076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D01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3CD" w:rsidRPr="00D01076" w:rsidRDefault="005E23CD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Pr="00D01076">
        <w:rPr>
          <w:rFonts w:ascii="Times New Roman" w:hAnsi="Times New Roman" w:cs="Times New Roman"/>
          <w:sz w:val="24"/>
          <w:szCs w:val="24"/>
        </w:rPr>
        <w:t>вашифинансы</w:t>
      </w:r>
      <w:proofErr w:type="gramStart"/>
      <w:r w:rsidRPr="00D0107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01076">
        <w:rPr>
          <w:rFonts w:ascii="Times New Roman" w:hAnsi="Times New Roman" w:cs="Times New Roman"/>
          <w:sz w:val="24"/>
          <w:szCs w:val="24"/>
        </w:rPr>
        <w:t>ф</w:t>
      </w:r>
      <w:proofErr w:type="spellEnd"/>
    </w:p>
    <w:p w:rsidR="005E23CD" w:rsidRPr="00D01076" w:rsidRDefault="005E23CD" w:rsidP="0035520A">
      <w:pPr>
        <w:spacing w:after="0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DC527A" w:rsidRPr="00D01076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Брехова Ю.В.,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материалы для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10–11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М.: ВИТАПРЕСС, 2015. 400 с.: ил.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(Дополнительное образование: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«Учимся разумному финансовому поведению»).</w:t>
      </w:r>
      <w:proofErr w:type="gramEnd"/>
    </w:p>
    <w:p w:rsidR="00DC527A" w:rsidRPr="00D01076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Брехова Ю.В.,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метод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учителя. 10–11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М.: ВИТА-ПРЕСС, 2015. 80 с.: ил.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(Дополнительное образование: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«Учимся разумному финансовому поведению»).</w:t>
      </w:r>
      <w:proofErr w:type="gramEnd"/>
    </w:p>
    <w:p w:rsidR="00DC527A" w:rsidRPr="00D01076" w:rsidRDefault="00DC527A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3. Брехова Ю.В.,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материалы для родителей. 10–11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М.: ВИТА-ПРЕСС, 2015. 112 с.: ил.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(Дополнительное образование: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Сер. «Учимся разумному финансовому поведению»)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чебная программа 45</w:t>
      </w:r>
    </w:p>
    <w:p w:rsidR="00DC527A" w:rsidRPr="00D01076" w:rsidRDefault="00DC527A" w:rsidP="003552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Брехова Ю.В.,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Алмосов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Завьялов Д.Ю. Финансовая грамотность: контрольные измерительные материалы. 10–11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М.: ВИТА-ПРЕСС, 2015. 48 с.: ил.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(Дополнительное образование:</w:t>
      </w:r>
      <w:proofErr w:type="gramEnd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Сер. </w:t>
      </w:r>
      <w:proofErr w:type="gramStart"/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«Учимся разумному финансовому поведению»).</w:t>
      </w:r>
      <w:r w:rsidRPr="00D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0C7F9B" w:rsidRPr="00D01076" w:rsidRDefault="000C7F9B" w:rsidP="0035520A">
      <w:pPr>
        <w:spacing w:after="0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 (средства ИКТ):</w:t>
      </w:r>
    </w:p>
    <w:p w:rsidR="000C7F9B" w:rsidRPr="00D01076" w:rsidRDefault="000C7F9B" w:rsidP="003552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проектор</w:t>
      </w:r>
    </w:p>
    <w:p w:rsidR="000C7F9B" w:rsidRPr="00D01076" w:rsidRDefault="000C7F9B" w:rsidP="003552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интерактивная доска</w:t>
      </w:r>
    </w:p>
    <w:p w:rsidR="005D1FE3" w:rsidRPr="00D01076" w:rsidRDefault="000C7F9B" w:rsidP="005D1F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5520A" w:rsidRPr="00D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ноутбук</w:t>
      </w:r>
    </w:p>
    <w:p w:rsidR="005D1FE3" w:rsidRPr="00D01076" w:rsidRDefault="005D1FE3" w:rsidP="003552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076" w:rsidRDefault="00D010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652D" w:rsidRPr="00D01076" w:rsidRDefault="00F517AF" w:rsidP="003552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076">
        <w:rPr>
          <w:rFonts w:ascii="Times New Roman" w:hAnsi="Times New Roman" w:cs="Times New Roman"/>
          <w:b/>
          <w:sz w:val="24"/>
          <w:szCs w:val="24"/>
        </w:rPr>
        <w:lastRenderedPageBreak/>
        <w:t>Раздел 8. Календарно-тематическое планирование</w:t>
      </w:r>
      <w:r w:rsidR="0071652D" w:rsidRPr="00D01076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.</w:t>
      </w:r>
    </w:p>
    <w:p w:rsidR="00C462BB" w:rsidRPr="00D01076" w:rsidRDefault="0071652D" w:rsidP="0035520A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1076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 xml:space="preserve">10 класс 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418"/>
        <w:gridCol w:w="1843"/>
      </w:tblGrid>
      <w:tr w:rsidR="00D01076" w:rsidRPr="00D01076" w:rsidTr="005E23CD">
        <w:tc>
          <w:tcPr>
            <w:tcW w:w="959" w:type="dxa"/>
            <w:vMerge w:val="restart"/>
            <w:vAlign w:val="center"/>
          </w:tcPr>
          <w:p w:rsidR="004A2560" w:rsidRPr="00D01076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№</w:t>
            </w:r>
          </w:p>
          <w:p w:rsidR="004A2560" w:rsidRPr="00D01076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4A2560" w:rsidRPr="00D01076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Merge w:val="restart"/>
            <w:vAlign w:val="center"/>
          </w:tcPr>
          <w:p w:rsidR="004A2560" w:rsidRPr="00D01076" w:rsidRDefault="004A2560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4A2560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D01076" w:rsidRPr="00D01076" w:rsidTr="005E23CD">
        <w:tc>
          <w:tcPr>
            <w:tcW w:w="959" w:type="dxa"/>
            <w:vMerge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5E23CD">
        <w:tc>
          <w:tcPr>
            <w:tcW w:w="6345" w:type="dxa"/>
            <w:gridSpan w:val="2"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Модуль 1. Банки: чем они могут быть вам полезны в жизни</w:t>
            </w:r>
          </w:p>
        </w:tc>
        <w:tc>
          <w:tcPr>
            <w:tcW w:w="1418" w:type="dxa"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1-2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Банковская система 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03.09.21</w:t>
            </w: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10.09.21</w:t>
            </w:r>
          </w:p>
        </w:tc>
      </w:tr>
      <w:tr w:rsidR="00D01076" w:rsidRPr="00D01076" w:rsidTr="005E23CD">
        <w:trPr>
          <w:trHeight w:val="141"/>
        </w:trPr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3-4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Как сберечь деньги с помощью депозитов 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17.09.21</w:t>
            </w: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24.09.21</w:t>
            </w:r>
          </w:p>
        </w:tc>
      </w:tr>
      <w:tr w:rsidR="00D01076" w:rsidRPr="00D01076" w:rsidTr="005E23CD">
        <w:trPr>
          <w:trHeight w:val="141"/>
        </w:trPr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5-6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 Банки и золото: как сохранить сбережения в драгоценных металлах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01.10.21</w:t>
            </w: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08.10.21</w:t>
            </w:r>
          </w:p>
        </w:tc>
      </w:tr>
      <w:tr w:rsidR="00D01076" w:rsidRPr="00D01076" w:rsidTr="005E23CD">
        <w:trPr>
          <w:trHeight w:val="288"/>
        </w:trPr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7-8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Кредит: зачем он нужен и где его </w:t>
            </w:r>
            <w:proofErr w:type="gramStart"/>
            <w:r w:rsidRPr="00D01076">
              <w:rPr>
                <w:sz w:val="24"/>
                <w:szCs w:val="24"/>
              </w:rPr>
              <w:t>получить</w:t>
            </w:r>
            <w:proofErr w:type="gramEnd"/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15.10.21</w:t>
            </w: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22.10.21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9-10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Какой </w:t>
            </w:r>
            <w:proofErr w:type="gramStart"/>
            <w:r w:rsidRPr="00D01076">
              <w:rPr>
                <w:sz w:val="24"/>
                <w:szCs w:val="24"/>
              </w:rPr>
              <w:t>кредит</w:t>
            </w:r>
            <w:proofErr w:type="gramEnd"/>
            <w:r w:rsidRPr="00D01076">
              <w:rPr>
                <w:sz w:val="24"/>
                <w:szCs w:val="24"/>
              </w:rPr>
              <w:t xml:space="preserve"> выбрать и </w:t>
            </w:r>
            <w:proofErr w:type="gramStart"/>
            <w:r w:rsidRPr="00D01076">
              <w:rPr>
                <w:sz w:val="24"/>
                <w:szCs w:val="24"/>
              </w:rPr>
              <w:t>какие</w:t>
            </w:r>
            <w:proofErr w:type="gramEnd"/>
            <w:r w:rsidRPr="00D01076">
              <w:rPr>
                <w:sz w:val="24"/>
                <w:szCs w:val="24"/>
              </w:rPr>
              <w:t xml:space="preserve"> условия кредитования предпочесть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12.11.21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19.11.21</w:t>
            </w:r>
          </w:p>
        </w:tc>
      </w:tr>
      <w:tr w:rsidR="00D01076" w:rsidRPr="00D01076" w:rsidTr="005E23CD">
        <w:tc>
          <w:tcPr>
            <w:tcW w:w="6345" w:type="dxa"/>
            <w:gridSpan w:val="2"/>
          </w:tcPr>
          <w:p w:rsidR="005E23CD" w:rsidRPr="00D01076" w:rsidRDefault="005E23CD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Модуль  2. Фондовый рынок: как его использовать для роста доходов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11-12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Что такое ценные </w:t>
            </w:r>
            <w:proofErr w:type="gramStart"/>
            <w:r w:rsidRPr="00D01076">
              <w:rPr>
                <w:sz w:val="24"/>
                <w:szCs w:val="24"/>
              </w:rPr>
              <w:t>бумаги</w:t>
            </w:r>
            <w:proofErr w:type="gramEnd"/>
            <w:r w:rsidRPr="00D01076">
              <w:rPr>
                <w:sz w:val="24"/>
                <w:szCs w:val="24"/>
              </w:rPr>
              <w:t xml:space="preserve"> и </w:t>
            </w:r>
            <w:proofErr w:type="gramStart"/>
            <w:r w:rsidRPr="00D01076">
              <w:rPr>
                <w:sz w:val="24"/>
                <w:szCs w:val="24"/>
              </w:rPr>
              <w:t>какие</w:t>
            </w:r>
            <w:proofErr w:type="gramEnd"/>
            <w:r w:rsidRPr="00D01076">
              <w:rPr>
                <w:sz w:val="24"/>
                <w:szCs w:val="24"/>
              </w:rPr>
              <w:t xml:space="preserve"> они бывают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26.11.21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03.12.21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13-14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Профессиональные участники рынка  ценных бумаг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10.12.21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17.12.21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15-16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24.12.21</w:t>
            </w:r>
          </w:p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14.01.22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17-18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Зачем нужны паевые инвестиционные фонды</w:t>
            </w:r>
          </w:p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и общие фонды банковского управления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21.01.22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28.01.22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19-20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Операции на валю</w:t>
            </w:r>
            <w:r w:rsidR="000F0F7F" w:rsidRPr="00D01076">
              <w:rPr>
                <w:sz w:val="24"/>
                <w:szCs w:val="24"/>
              </w:rPr>
              <w:t>тном рынке: риски и возможности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04.02.22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11.02.22</w:t>
            </w:r>
          </w:p>
        </w:tc>
      </w:tr>
      <w:tr w:rsidR="00D01076" w:rsidRPr="00D01076" w:rsidTr="005E23CD">
        <w:tc>
          <w:tcPr>
            <w:tcW w:w="6345" w:type="dxa"/>
            <w:gridSpan w:val="2"/>
          </w:tcPr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>Модуль 3.    Налоги: почему их надо платить и чем грозит неуплата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21-22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Что такое налоги и почему их нужно платить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18.02.22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25.02.22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23-24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Основы налогообложения граждан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04.03.22</w:t>
            </w:r>
          </w:p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11.03.22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25-26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Виды налогов, уплачиваемых физическими лицами в России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18.03.22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01.04.22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27-28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08.04.22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15.04.22</w:t>
            </w:r>
          </w:p>
        </w:tc>
      </w:tr>
      <w:tr w:rsidR="00D01076" w:rsidRPr="00D01076" w:rsidTr="005E23CD">
        <w:tc>
          <w:tcPr>
            <w:tcW w:w="6345" w:type="dxa"/>
            <w:gridSpan w:val="2"/>
          </w:tcPr>
          <w:p w:rsidR="005E23CD" w:rsidRPr="00D01076" w:rsidRDefault="005E23CD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 xml:space="preserve">Модуль 4.   Страхование: что и как надо страховать, чтобы не попасть в беду  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29-30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22.04.22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29.04.22</w:t>
            </w:r>
          </w:p>
        </w:tc>
      </w:tr>
      <w:tr w:rsidR="00D01076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31-33</w:t>
            </w:r>
          </w:p>
        </w:tc>
        <w:tc>
          <w:tcPr>
            <w:tcW w:w="5386" w:type="dxa"/>
          </w:tcPr>
          <w:p w:rsidR="005E23CD" w:rsidRPr="00D01076" w:rsidRDefault="005E23CD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</w:t>
            </w: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3CD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06.05.22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13.05.22</w:t>
            </w:r>
          </w:p>
          <w:p w:rsidR="000F0F7F" w:rsidRPr="00D01076" w:rsidRDefault="000F0F7F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20.05.22</w:t>
            </w:r>
          </w:p>
        </w:tc>
      </w:tr>
      <w:tr w:rsidR="005E23CD" w:rsidRPr="00D01076" w:rsidTr="005E23CD">
        <w:tc>
          <w:tcPr>
            <w:tcW w:w="959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5E23CD" w:rsidRPr="00D01076" w:rsidRDefault="000F0F7F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>Итоговое</w:t>
            </w:r>
            <w:r w:rsidR="005E23CD" w:rsidRPr="00D01076">
              <w:rPr>
                <w:b/>
                <w:bCs/>
                <w:sz w:val="24"/>
                <w:szCs w:val="24"/>
              </w:rPr>
              <w:t xml:space="preserve"> </w:t>
            </w:r>
            <w:r w:rsidRPr="00D01076">
              <w:rPr>
                <w:b/>
                <w:bCs/>
                <w:sz w:val="24"/>
                <w:szCs w:val="24"/>
              </w:rPr>
              <w:t xml:space="preserve">занятие </w:t>
            </w:r>
            <w:r w:rsidR="005E23CD" w:rsidRPr="00D01076">
              <w:rPr>
                <w:b/>
                <w:bCs/>
                <w:sz w:val="24"/>
                <w:szCs w:val="24"/>
              </w:rPr>
              <w:t>по курсу</w:t>
            </w:r>
          </w:p>
        </w:tc>
        <w:tc>
          <w:tcPr>
            <w:tcW w:w="1418" w:type="dxa"/>
          </w:tcPr>
          <w:p w:rsidR="005E23CD" w:rsidRPr="00D01076" w:rsidRDefault="005E23CD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E23CD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27.05.22</w:t>
            </w:r>
          </w:p>
        </w:tc>
      </w:tr>
    </w:tbl>
    <w:p w:rsidR="00C462BB" w:rsidRPr="00D01076" w:rsidRDefault="00C462BB" w:rsidP="003552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C462BB" w:rsidRPr="00D01076" w:rsidRDefault="00C462BB" w:rsidP="003552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tbl>
      <w:tblPr>
        <w:tblStyle w:val="6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1418"/>
        <w:gridCol w:w="1843"/>
      </w:tblGrid>
      <w:tr w:rsidR="00D01076" w:rsidRPr="00D01076" w:rsidTr="00294F99">
        <w:tc>
          <w:tcPr>
            <w:tcW w:w="993" w:type="dxa"/>
            <w:vMerge w:val="restart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№</w:t>
            </w:r>
          </w:p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386" w:type="dxa"/>
            <w:vMerge w:val="restart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Merge w:val="restart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Дата урока</w:t>
            </w:r>
          </w:p>
        </w:tc>
      </w:tr>
      <w:tr w:rsidR="00D01076" w:rsidRPr="00D01076" w:rsidTr="00294F99">
        <w:tc>
          <w:tcPr>
            <w:tcW w:w="993" w:type="dxa"/>
            <w:vMerge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6379" w:type="dxa"/>
            <w:gridSpan w:val="2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 xml:space="preserve">Модуль 4.   Страхование: что и как надо страховать, чтобы не попасть в беду  </w:t>
            </w:r>
          </w:p>
        </w:tc>
        <w:tc>
          <w:tcPr>
            <w:tcW w:w="1418" w:type="dxa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1-2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Здоровье и жизнь — высшие блага: поговорим о личном страховании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rPr>
          <w:trHeight w:val="141"/>
        </w:trPr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3-4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rPr>
          <w:trHeight w:val="141"/>
        </w:trPr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5-6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Доверяй, но проверяй, или несколько советов по выбору страховщика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6379" w:type="dxa"/>
            <w:gridSpan w:val="2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 xml:space="preserve">Модуль 5.  Собственный бизнес: как создать и не потерять  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7-8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Создание собственного бизнеса: что и как надо</w:t>
            </w:r>
          </w:p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сделать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9-10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Пишем бизнес-план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  <w:p w:rsidR="00294F99" w:rsidRPr="00D01076" w:rsidRDefault="00294F99" w:rsidP="003552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11-12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13-14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15-16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6379" w:type="dxa"/>
            <w:gridSpan w:val="2"/>
          </w:tcPr>
          <w:p w:rsidR="00294F99" w:rsidRPr="00D01076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 xml:space="preserve">Модуль 6.   </w:t>
            </w:r>
            <w:r w:rsidRPr="00D01076">
              <w:rPr>
                <w:b/>
                <w:sz w:val="24"/>
                <w:szCs w:val="24"/>
              </w:rPr>
              <w:t>Финансовые мошенничества: как распознать и не стать жертвой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17-18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19-20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 xml:space="preserve">Финансовая пирамида, или как не попасть </w:t>
            </w:r>
            <w:proofErr w:type="gramStart"/>
            <w:r w:rsidRPr="00D01076">
              <w:rPr>
                <w:sz w:val="24"/>
                <w:szCs w:val="24"/>
              </w:rPr>
              <w:t>в</w:t>
            </w:r>
            <w:proofErr w:type="gramEnd"/>
          </w:p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сети мошенников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21-22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b/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Виды финансовых пирамид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23-24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25-26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Сюжетно-ролевая обучающая игра. Ток-шоу «Все слышат»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6379" w:type="dxa"/>
            <w:gridSpan w:val="2"/>
          </w:tcPr>
          <w:p w:rsidR="00294F99" w:rsidRPr="00D01076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>Модуль 7. Обеспеченная старость: возможности пенсионного  накопления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27-28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29-30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31-32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01076" w:rsidRPr="00D01076" w:rsidTr="00294F99">
        <w:tc>
          <w:tcPr>
            <w:tcW w:w="99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01076"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294F99" w:rsidRPr="00D01076" w:rsidRDefault="00294F99" w:rsidP="0035520A">
            <w:pPr>
              <w:spacing w:line="276" w:lineRule="auto"/>
              <w:rPr>
                <w:sz w:val="24"/>
                <w:szCs w:val="24"/>
              </w:rPr>
            </w:pPr>
            <w:r w:rsidRPr="00D01076">
              <w:rPr>
                <w:b/>
                <w:bCs/>
                <w:sz w:val="24"/>
                <w:szCs w:val="24"/>
              </w:rPr>
              <w:t>Итоговое занятие по курсу</w:t>
            </w:r>
          </w:p>
        </w:tc>
        <w:tc>
          <w:tcPr>
            <w:tcW w:w="1418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010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4F99" w:rsidRPr="00D01076" w:rsidRDefault="00294F99" w:rsidP="003552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76F9E" w:rsidRPr="00D01076" w:rsidRDefault="00F76F9E" w:rsidP="00D0107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F76F9E" w:rsidRPr="00D01076" w:rsidSect="00D01076">
      <w:footerReference w:type="default" r:id="rId28"/>
      <w:footerReference w:type="first" r:id="rId29"/>
      <w:pgSz w:w="11906" w:h="16838"/>
      <w:pgMar w:top="720" w:right="72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7E" w:rsidRDefault="0073587E" w:rsidP="00592A83">
      <w:pPr>
        <w:spacing w:after="0" w:line="240" w:lineRule="auto"/>
      </w:pPr>
      <w:r>
        <w:separator/>
      </w:r>
    </w:p>
  </w:endnote>
  <w:endnote w:type="continuationSeparator" w:id="0">
    <w:p w:rsidR="0073587E" w:rsidRDefault="0073587E" w:rsidP="0059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entury Schoolbook">
    <w:altName w:val="Times New Roman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26192"/>
      <w:docPartObj>
        <w:docPartGallery w:val="Page Numbers (Bottom of Page)"/>
        <w:docPartUnique/>
      </w:docPartObj>
    </w:sdtPr>
    <w:sdtContent>
      <w:p w:rsidR="00D01076" w:rsidRDefault="00D01076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379FC" w:rsidRDefault="00D379F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FC" w:rsidRDefault="00D379FC">
    <w:pPr>
      <w:pStyle w:val="af2"/>
      <w:jc w:val="right"/>
    </w:pPr>
  </w:p>
  <w:p w:rsidR="00D379FC" w:rsidRDefault="00D379F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7E" w:rsidRDefault="0073587E" w:rsidP="00592A83">
      <w:pPr>
        <w:spacing w:after="0" w:line="240" w:lineRule="auto"/>
      </w:pPr>
      <w:r>
        <w:separator/>
      </w:r>
    </w:p>
  </w:footnote>
  <w:footnote w:type="continuationSeparator" w:id="0">
    <w:p w:rsidR="0073587E" w:rsidRDefault="0073587E" w:rsidP="00592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21642"/>
    <w:multiLevelType w:val="multilevel"/>
    <w:tmpl w:val="253A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632B6"/>
    <w:multiLevelType w:val="hybridMultilevel"/>
    <w:tmpl w:val="C2328B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A30EB"/>
    <w:multiLevelType w:val="hybridMultilevel"/>
    <w:tmpl w:val="02746002"/>
    <w:lvl w:ilvl="0" w:tplc="BD804A26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5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27"/>
  </w:num>
  <w:num w:numId="10">
    <w:abstractNumId w:val="29"/>
  </w:num>
  <w:num w:numId="11">
    <w:abstractNumId w:val="4"/>
  </w:num>
  <w:num w:numId="12">
    <w:abstractNumId w:val="19"/>
  </w:num>
  <w:num w:numId="13">
    <w:abstractNumId w:val="12"/>
  </w:num>
  <w:num w:numId="14">
    <w:abstractNumId w:val="31"/>
  </w:num>
  <w:num w:numId="15">
    <w:abstractNumId w:val="2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2"/>
  </w:num>
  <w:num w:numId="18">
    <w:abstractNumId w:val="17"/>
  </w:num>
  <w:num w:numId="19">
    <w:abstractNumId w:val="15"/>
  </w:num>
  <w:num w:numId="20">
    <w:abstractNumId w:val="5"/>
  </w:num>
  <w:num w:numId="21">
    <w:abstractNumId w:val="23"/>
  </w:num>
  <w:num w:numId="22">
    <w:abstractNumId w:val="33"/>
  </w:num>
  <w:num w:numId="23">
    <w:abstractNumId w:val="2"/>
  </w:num>
  <w:num w:numId="24">
    <w:abstractNumId w:val="13"/>
  </w:num>
  <w:num w:numId="25">
    <w:abstractNumId w:val="26"/>
  </w:num>
  <w:num w:numId="26">
    <w:abstractNumId w:val="8"/>
  </w:num>
  <w:num w:numId="27">
    <w:abstractNumId w:val="6"/>
  </w:num>
  <w:num w:numId="28">
    <w:abstractNumId w:val="25"/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8"/>
  </w:num>
  <w:num w:numId="32">
    <w:abstractNumId w:val="0"/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8"/>
  </w:num>
  <w:num w:numId="36">
    <w:abstractNumId w:val="11"/>
  </w:num>
  <w:num w:numId="37">
    <w:abstractNumId w:val="2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51"/>
    <w:rsid w:val="00034B86"/>
    <w:rsid w:val="000362D3"/>
    <w:rsid w:val="00040DDA"/>
    <w:rsid w:val="00043060"/>
    <w:rsid w:val="00055213"/>
    <w:rsid w:val="00063B09"/>
    <w:rsid w:val="00073E7D"/>
    <w:rsid w:val="000805B6"/>
    <w:rsid w:val="000A73B5"/>
    <w:rsid w:val="000B3383"/>
    <w:rsid w:val="000C7F9B"/>
    <w:rsid w:val="000D5253"/>
    <w:rsid w:val="000E0240"/>
    <w:rsid w:val="000E1827"/>
    <w:rsid w:val="000F0F7F"/>
    <w:rsid w:val="00104900"/>
    <w:rsid w:val="001064C5"/>
    <w:rsid w:val="0010677D"/>
    <w:rsid w:val="00117A9C"/>
    <w:rsid w:val="00160755"/>
    <w:rsid w:val="0016115C"/>
    <w:rsid w:val="00167A46"/>
    <w:rsid w:val="00176538"/>
    <w:rsid w:val="00180F31"/>
    <w:rsid w:val="001A7DEB"/>
    <w:rsid w:val="001C6DDD"/>
    <w:rsid w:val="001D604B"/>
    <w:rsid w:val="00224C67"/>
    <w:rsid w:val="00237292"/>
    <w:rsid w:val="00267129"/>
    <w:rsid w:val="00280F91"/>
    <w:rsid w:val="00294F99"/>
    <w:rsid w:val="002B1C2A"/>
    <w:rsid w:val="002B41AE"/>
    <w:rsid w:val="002C26AA"/>
    <w:rsid w:val="002D747A"/>
    <w:rsid w:val="002F56FA"/>
    <w:rsid w:val="002F684B"/>
    <w:rsid w:val="0030390D"/>
    <w:rsid w:val="00304146"/>
    <w:rsid w:val="00320A45"/>
    <w:rsid w:val="0033286C"/>
    <w:rsid w:val="00344955"/>
    <w:rsid w:val="0035520A"/>
    <w:rsid w:val="00357FA2"/>
    <w:rsid w:val="00391C51"/>
    <w:rsid w:val="003B27A6"/>
    <w:rsid w:val="003B663B"/>
    <w:rsid w:val="003D15CD"/>
    <w:rsid w:val="00403CD5"/>
    <w:rsid w:val="004152AE"/>
    <w:rsid w:val="00443F9A"/>
    <w:rsid w:val="004443FF"/>
    <w:rsid w:val="00461F0D"/>
    <w:rsid w:val="00471F85"/>
    <w:rsid w:val="0049343F"/>
    <w:rsid w:val="00495CA8"/>
    <w:rsid w:val="004A2560"/>
    <w:rsid w:val="004B1465"/>
    <w:rsid w:val="004C776D"/>
    <w:rsid w:val="004C7D02"/>
    <w:rsid w:val="004D25D9"/>
    <w:rsid w:val="004D6EFD"/>
    <w:rsid w:val="004E3E0D"/>
    <w:rsid w:val="004F4696"/>
    <w:rsid w:val="00505B90"/>
    <w:rsid w:val="0051337D"/>
    <w:rsid w:val="00524323"/>
    <w:rsid w:val="0054130C"/>
    <w:rsid w:val="00544B36"/>
    <w:rsid w:val="005567D3"/>
    <w:rsid w:val="00571ADD"/>
    <w:rsid w:val="00572B9B"/>
    <w:rsid w:val="00576D12"/>
    <w:rsid w:val="00585445"/>
    <w:rsid w:val="00592A83"/>
    <w:rsid w:val="00597396"/>
    <w:rsid w:val="005D1FE3"/>
    <w:rsid w:val="005D436D"/>
    <w:rsid w:val="005E23CD"/>
    <w:rsid w:val="005F3F65"/>
    <w:rsid w:val="00637308"/>
    <w:rsid w:val="00647F1D"/>
    <w:rsid w:val="00674E54"/>
    <w:rsid w:val="00677AA1"/>
    <w:rsid w:val="00687B58"/>
    <w:rsid w:val="006B4F84"/>
    <w:rsid w:val="006C4182"/>
    <w:rsid w:val="006D252A"/>
    <w:rsid w:val="006E2C6D"/>
    <w:rsid w:val="006F7797"/>
    <w:rsid w:val="007020B4"/>
    <w:rsid w:val="007112B8"/>
    <w:rsid w:val="007143AE"/>
    <w:rsid w:val="0071652D"/>
    <w:rsid w:val="0073587E"/>
    <w:rsid w:val="007501BD"/>
    <w:rsid w:val="00751A6D"/>
    <w:rsid w:val="00761BFF"/>
    <w:rsid w:val="007646E7"/>
    <w:rsid w:val="0076522C"/>
    <w:rsid w:val="007727F7"/>
    <w:rsid w:val="007C5406"/>
    <w:rsid w:val="007D45C4"/>
    <w:rsid w:val="00816B58"/>
    <w:rsid w:val="00832709"/>
    <w:rsid w:val="00833DD5"/>
    <w:rsid w:val="00841028"/>
    <w:rsid w:val="0085117F"/>
    <w:rsid w:val="008554AF"/>
    <w:rsid w:val="008A1878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848B6"/>
    <w:rsid w:val="00987D40"/>
    <w:rsid w:val="00992652"/>
    <w:rsid w:val="009A34D0"/>
    <w:rsid w:val="009C27DE"/>
    <w:rsid w:val="009E6845"/>
    <w:rsid w:val="009F2DCB"/>
    <w:rsid w:val="00A04665"/>
    <w:rsid w:val="00A138DD"/>
    <w:rsid w:val="00A220A6"/>
    <w:rsid w:val="00A25563"/>
    <w:rsid w:val="00A32B39"/>
    <w:rsid w:val="00A34611"/>
    <w:rsid w:val="00A50536"/>
    <w:rsid w:val="00A55243"/>
    <w:rsid w:val="00A639A2"/>
    <w:rsid w:val="00A76D23"/>
    <w:rsid w:val="00A95AC8"/>
    <w:rsid w:val="00AB60A4"/>
    <w:rsid w:val="00AE66FA"/>
    <w:rsid w:val="00AF6AF2"/>
    <w:rsid w:val="00B06846"/>
    <w:rsid w:val="00B07228"/>
    <w:rsid w:val="00B07EEB"/>
    <w:rsid w:val="00B11AF7"/>
    <w:rsid w:val="00B2489B"/>
    <w:rsid w:val="00B37206"/>
    <w:rsid w:val="00B62DC2"/>
    <w:rsid w:val="00B63FE0"/>
    <w:rsid w:val="00B66185"/>
    <w:rsid w:val="00B90C86"/>
    <w:rsid w:val="00B90E9F"/>
    <w:rsid w:val="00B96C43"/>
    <w:rsid w:val="00BA5A4F"/>
    <w:rsid w:val="00BD509A"/>
    <w:rsid w:val="00BD7C43"/>
    <w:rsid w:val="00BF6ABE"/>
    <w:rsid w:val="00C2450F"/>
    <w:rsid w:val="00C325D8"/>
    <w:rsid w:val="00C36B99"/>
    <w:rsid w:val="00C462BB"/>
    <w:rsid w:val="00C4755B"/>
    <w:rsid w:val="00C51D23"/>
    <w:rsid w:val="00C52A4B"/>
    <w:rsid w:val="00CA2F5A"/>
    <w:rsid w:val="00CB7629"/>
    <w:rsid w:val="00CD64CC"/>
    <w:rsid w:val="00CD722F"/>
    <w:rsid w:val="00D00862"/>
    <w:rsid w:val="00D01076"/>
    <w:rsid w:val="00D06AFF"/>
    <w:rsid w:val="00D14CFD"/>
    <w:rsid w:val="00D33B6C"/>
    <w:rsid w:val="00D36A2C"/>
    <w:rsid w:val="00D379FC"/>
    <w:rsid w:val="00D41BC5"/>
    <w:rsid w:val="00D57DC5"/>
    <w:rsid w:val="00D746DE"/>
    <w:rsid w:val="00DA431E"/>
    <w:rsid w:val="00DB331A"/>
    <w:rsid w:val="00DC2EBC"/>
    <w:rsid w:val="00DC4865"/>
    <w:rsid w:val="00DC4B05"/>
    <w:rsid w:val="00DC527A"/>
    <w:rsid w:val="00DE7A67"/>
    <w:rsid w:val="00DF463D"/>
    <w:rsid w:val="00DF6ECE"/>
    <w:rsid w:val="00E046EA"/>
    <w:rsid w:val="00E05899"/>
    <w:rsid w:val="00E32674"/>
    <w:rsid w:val="00E35EC6"/>
    <w:rsid w:val="00E407DC"/>
    <w:rsid w:val="00E46E07"/>
    <w:rsid w:val="00E567CF"/>
    <w:rsid w:val="00E60AD2"/>
    <w:rsid w:val="00E83DBA"/>
    <w:rsid w:val="00E91306"/>
    <w:rsid w:val="00EA0480"/>
    <w:rsid w:val="00EE3FAA"/>
    <w:rsid w:val="00EF57FE"/>
    <w:rsid w:val="00F517AF"/>
    <w:rsid w:val="00F67766"/>
    <w:rsid w:val="00F737C8"/>
    <w:rsid w:val="00F76F9E"/>
    <w:rsid w:val="00F86306"/>
    <w:rsid w:val="00F9042B"/>
    <w:rsid w:val="00F92063"/>
    <w:rsid w:val="00F96928"/>
    <w:rsid w:val="00F978F9"/>
    <w:rsid w:val="00FA3157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efir.ru" TargetMode="External"/><Relationship Id="rId18" Type="http://schemas.openxmlformats.org/officeDocument/2006/relationships/hyperlink" Target="http://www.economy.gov.ru/minec/main" TargetMode="External"/><Relationship Id="rId26" Type="http://schemas.openxmlformats.org/officeDocument/2006/relationships/hyperlink" Target="http://www.worldbank.org/eca/russia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fin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at.hse.ru" TargetMode="External"/><Relationship Id="rId17" Type="http://schemas.openxmlformats.org/officeDocument/2006/relationships/hyperlink" Target="http://www.rts.micex.ru" TargetMode="External"/><Relationship Id="rId25" Type="http://schemas.openxmlformats.org/officeDocument/2006/relationships/hyperlink" Target="http://www.wt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pprf.ru" TargetMode="External"/><Relationship Id="rId20" Type="http://schemas.openxmlformats.org/officeDocument/2006/relationships/hyperlink" Target="http://www.fas.gov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bc.ru/" TargetMode="External"/><Relationship Id="rId24" Type="http://schemas.openxmlformats.org/officeDocument/2006/relationships/hyperlink" Target="http://www.nalo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opreco.ru" TargetMode="External"/><Relationship Id="rId23" Type="http://schemas.openxmlformats.org/officeDocument/2006/relationships/hyperlink" Target="http://www.gks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cmmarket.ru" TargetMode="External"/><Relationship Id="rId19" Type="http://schemas.openxmlformats.org/officeDocument/2006/relationships/hyperlink" Target="http://www.minpromtorg.gov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ereport.ru" TargetMode="External"/><Relationship Id="rId14" Type="http://schemas.openxmlformats.org/officeDocument/2006/relationships/hyperlink" Target="http://www.beafnd.org" TargetMode="External"/><Relationship Id="rId22" Type="http://schemas.openxmlformats.org/officeDocument/2006/relationships/hyperlink" Target="http://www.cbr.ru" TargetMode="External"/><Relationship Id="rId27" Type="http://schemas.openxmlformats.org/officeDocument/2006/relationships/hyperlink" Target="http://www.imf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F7B4-2B2A-4D79-9A2B-052B4096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4228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user</cp:lastModifiedBy>
  <cp:revision>8</cp:revision>
  <cp:lastPrinted>2024-09-24T07:42:00Z</cp:lastPrinted>
  <dcterms:created xsi:type="dcterms:W3CDTF">2021-08-24T16:01:00Z</dcterms:created>
  <dcterms:modified xsi:type="dcterms:W3CDTF">2024-09-24T07:44:00Z</dcterms:modified>
</cp:coreProperties>
</file>